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69E" w:rsidRPr="00CA237B" w:rsidRDefault="00A7269E" w:rsidP="00A7269E">
      <w:pPr>
        <w:shd w:val="clear" w:color="auto" w:fill="FFFFFF"/>
        <w:spacing w:before="782"/>
        <w:ind w:left="45"/>
        <w:jc w:val="center"/>
        <w:rPr>
          <w:sz w:val="28"/>
          <w:szCs w:val="28"/>
        </w:rPr>
      </w:pPr>
      <w:r>
        <w:rPr>
          <w:bCs/>
          <w:sz w:val="28"/>
          <w:szCs w:val="28"/>
        </w:rPr>
        <w:t xml:space="preserve">6 </w:t>
      </w:r>
      <w:r w:rsidRPr="00CA237B">
        <w:rPr>
          <w:bCs/>
          <w:sz w:val="28"/>
          <w:szCs w:val="28"/>
        </w:rPr>
        <w:t>РАСЧЕТ ТЕХНИКО-ЭКОНОМИЧЕСКИХ ПОКАЗАТЕЛЕЙ ГЕОТЕХНОЛОГИИ</w:t>
      </w:r>
    </w:p>
    <w:p w:rsidR="00A7269E" w:rsidRDefault="00A7269E" w:rsidP="00A7269E">
      <w:pPr>
        <w:shd w:val="clear" w:color="auto" w:fill="FFFFFF"/>
        <w:spacing w:line="226" w:lineRule="exact"/>
        <w:ind w:left="53"/>
        <w:jc w:val="center"/>
        <w:rPr>
          <w:bCs/>
          <w:sz w:val="28"/>
          <w:szCs w:val="28"/>
        </w:rPr>
      </w:pPr>
    </w:p>
    <w:p w:rsidR="00A7269E" w:rsidRPr="00CA237B" w:rsidRDefault="00A7269E" w:rsidP="00A7269E">
      <w:pPr>
        <w:shd w:val="clear" w:color="auto" w:fill="FFFFFF"/>
        <w:spacing w:line="226" w:lineRule="exact"/>
        <w:ind w:left="53"/>
        <w:jc w:val="center"/>
        <w:rPr>
          <w:sz w:val="28"/>
          <w:szCs w:val="28"/>
        </w:rPr>
      </w:pPr>
      <w:r>
        <w:rPr>
          <w:bCs/>
          <w:sz w:val="28"/>
          <w:szCs w:val="28"/>
        </w:rPr>
        <w:t xml:space="preserve">6.1 </w:t>
      </w:r>
      <w:r w:rsidRPr="00CA237B">
        <w:rPr>
          <w:bCs/>
          <w:sz w:val="28"/>
          <w:szCs w:val="28"/>
        </w:rPr>
        <w:t>Лабораторная работа №6</w:t>
      </w:r>
    </w:p>
    <w:p w:rsidR="00A7269E" w:rsidRPr="00CA237B" w:rsidRDefault="00A7269E" w:rsidP="00A7269E">
      <w:pPr>
        <w:shd w:val="clear" w:color="auto" w:fill="FFFFFF"/>
        <w:spacing w:before="283"/>
        <w:ind w:left="48" w:right="10" w:firstLine="730"/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6.1.1 </w:t>
      </w:r>
      <w:r w:rsidRPr="00CA237B">
        <w:rPr>
          <w:iCs/>
          <w:sz w:val="28"/>
          <w:szCs w:val="28"/>
        </w:rPr>
        <w:t>Цель работы</w:t>
      </w:r>
      <w:r>
        <w:rPr>
          <w:iCs/>
          <w:sz w:val="28"/>
          <w:szCs w:val="28"/>
        </w:rPr>
        <w:t>.</w:t>
      </w:r>
      <w:r w:rsidRPr="00CA237B">
        <w:rPr>
          <w:i/>
          <w:iCs/>
          <w:sz w:val="28"/>
          <w:szCs w:val="28"/>
        </w:rPr>
        <w:t xml:space="preserve"> </w:t>
      </w:r>
      <w:r w:rsidRPr="00CA237B">
        <w:rPr>
          <w:sz w:val="28"/>
          <w:szCs w:val="28"/>
        </w:rPr>
        <w:t xml:space="preserve">Изучение особенностей методики расчета технико-экономических показателей </w:t>
      </w:r>
      <w:proofErr w:type="spellStart"/>
      <w:r w:rsidRPr="00CA237B">
        <w:rPr>
          <w:sz w:val="28"/>
          <w:szCs w:val="28"/>
        </w:rPr>
        <w:t>геотехнологии</w:t>
      </w:r>
      <w:proofErr w:type="spellEnd"/>
      <w:r w:rsidRPr="00CA237B">
        <w:rPr>
          <w:sz w:val="28"/>
          <w:szCs w:val="28"/>
        </w:rPr>
        <w:t>.</w:t>
      </w:r>
    </w:p>
    <w:p w:rsidR="00A7269E" w:rsidRPr="00CA237B" w:rsidRDefault="00A7269E" w:rsidP="00A7269E">
      <w:pPr>
        <w:shd w:val="clear" w:color="auto" w:fill="FFFFFF"/>
        <w:ind w:left="53" w:right="24" w:firstLine="734"/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6.1.2 </w:t>
      </w:r>
      <w:r w:rsidRPr="00CA237B">
        <w:rPr>
          <w:iCs/>
          <w:sz w:val="28"/>
          <w:szCs w:val="28"/>
        </w:rPr>
        <w:t>Теоретические сведения</w:t>
      </w:r>
      <w:r>
        <w:rPr>
          <w:iCs/>
          <w:sz w:val="28"/>
          <w:szCs w:val="28"/>
        </w:rPr>
        <w:t>.</w:t>
      </w:r>
      <w:r w:rsidRPr="00CA237B">
        <w:rPr>
          <w:i/>
          <w:iCs/>
          <w:sz w:val="28"/>
          <w:szCs w:val="28"/>
        </w:rPr>
        <w:t xml:space="preserve"> </w:t>
      </w:r>
      <w:r w:rsidRPr="00CA237B">
        <w:rPr>
          <w:sz w:val="28"/>
          <w:szCs w:val="28"/>
        </w:rPr>
        <w:t xml:space="preserve">Существенные отличия </w:t>
      </w:r>
      <w:proofErr w:type="spellStart"/>
      <w:r w:rsidRPr="00CA237B">
        <w:rPr>
          <w:sz w:val="28"/>
          <w:szCs w:val="28"/>
        </w:rPr>
        <w:t>геотехнологии</w:t>
      </w:r>
      <w:proofErr w:type="spellEnd"/>
      <w:r w:rsidRPr="00CA237B">
        <w:rPr>
          <w:sz w:val="28"/>
          <w:szCs w:val="28"/>
        </w:rPr>
        <w:t xml:space="preserve"> от открытой и подземной разработки обусловливают определенную специфичность способов сравнительной оценки методов. Основное отличие в том, что при </w:t>
      </w:r>
      <w:proofErr w:type="spellStart"/>
      <w:r w:rsidRPr="00CA237B">
        <w:rPr>
          <w:sz w:val="28"/>
          <w:szCs w:val="28"/>
        </w:rPr>
        <w:t>геотехнологии</w:t>
      </w:r>
      <w:proofErr w:type="spellEnd"/>
      <w:r w:rsidRPr="00CA237B">
        <w:rPr>
          <w:sz w:val="28"/>
          <w:szCs w:val="28"/>
        </w:rPr>
        <w:t xml:space="preserve"> получают готовый продукт, а при открытой и подземной разработке — горную массу.</w:t>
      </w:r>
    </w:p>
    <w:p w:rsidR="00A7269E" w:rsidRPr="00CA237B" w:rsidRDefault="00A7269E" w:rsidP="00A7269E">
      <w:pPr>
        <w:shd w:val="clear" w:color="auto" w:fill="FFFFFF"/>
        <w:ind w:left="34" w:right="72" w:firstLine="710"/>
        <w:jc w:val="both"/>
        <w:rPr>
          <w:sz w:val="28"/>
          <w:szCs w:val="28"/>
        </w:rPr>
      </w:pPr>
      <w:r w:rsidRPr="00CA237B">
        <w:rPr>
          <w:sz w:val="28"/>
          <w:szCs w:val="28"/>
        </w:rPr>
        <w:t>При сравнении необходимо учитывать затраты на весь передел руды до конечного продукта [2]</w:t>
      </w:r>
    </w:p>
    <w:p w:rsidR="00A7269E" w:rsidRPr="00CA237B" w:rsidRDefault="00A7269E" w:rsidP="00A7269E">
      <w:pPr>
        <w:shd w:val="clear" w:color="auto" w:fill="FFFFFF"/>
        <w:ind w:left="29" w:right="67" w:firstLine="730"/>
        <w:jc w:val="both"/>
        <w:rPr>
          <w:sz w:val="28"/>
          <w:szCs w:val="28"/>
        </w:rPr>
      </w:pPr>
      <w:r w:rsidRPr="00CA237B">
        <w:rPr>
          <w:sz w:val="28"/>
          <w:szCs w:val="28"/>
        </w:rPr>
        <w:t>Эффективность разработки основывается на трех основных показателях:</w:t>
      </w:r>
    </w:p>
    <w:p w:rsidR="00A7269E" w:rsidRPr="00CA237B" w:rsidRDefault="00A7269E" w:rsidP="00A7269E">
      <w:pPr>
        <w:numPr>
          <w:ilvl w:val="0"/>
          <w:numId w:val="1"/>
        </w:numPr>
        <w:shd w:val="clear" w:color="auto" w:fill="FFFFFF"/>
        <w:tabs>
          <w:tab w:val="left" w:pos="1114"/>
        </w:tabs>
        <w:ind w:left="758"/>
        <w:rPr>
          <w:sz w:val="28"/>
          <w:szCs w:val="28"/>
        </w:rPr>
      </w:pPr>
      <w:r w:rsidRPr="00CA237B">
        <w:rPr>
          <w:spacing w:val="-1"/>
          <w:sz w:val="28"/>
          <w:szCs w:val="28"/>
        </w:rPr>
        <w:t>удельные капиталовложения;</w:t>
      </w:r>
    </w:p>
    <w:p w:rsidR="00A7269E" w:rsidRPr="00CA237B" w:rsidRDefault="00A7269E" w:rsidP="00A7269E">
      <w:pPr>
        <w:numPr>
          <w:ilvl w:val="0"/>
          <w:numId w:val="1"/>
        </w:numPr>
        <w:shd w:val="clear" w:color="auto" w:fill="FFFFFF"/>
        <w:tabs>
          <w:tab w:val="left" w:pos="1114"/>
        </w:tabs>
        <w:ind w:left="758"/>
        <w:rPr>
          <w:sz w:val="28"/>
          <w:szCs w:val="28"/>
        </w:rPr>
      </w:pPr>
      <w:r w:rsidRPr="00CA237B">
        <w:rPr>
          <w:spacing w:val="-1"/>
          <w:sz w:val="28"/>
          <w:szCs w:val="28"/>
        </w:rPr>
        <w:t>себестоимость,</w:t>
      </w:r>
    </w:p>
    <w:p w:rsidR="00A7269E" w:rsidRPr="00CA237B" w:rsidRDefault="00A7269E" w:rsidP="00A7269E">
      <w:pPr>
        <w:numPr>
          <w:ilvl w:val="0"/>
          <w:numId w:val="1"/>
        </w:numPr>
        <w:shd w:val="clear" w:color="auto" w:fill="FFFFFF"/>
        <w:tabs>
          <w:tab w:val="left" w:pos="1114"/>
        </w:tabs>
        <w:ind w:left="758"/>
        <w:rPr>
          <w:sz w:val="28"/>
          <w:szCs w:val="28"/>
        </w:rPr>
      </w:pPr>
      <w:r w:rsidRPr="00CA237B">
        <w:rPr>
          <w:spacing w:val="-2"/>
          <w:sz w:val="28"/>
          <w:szCs w:val="28"/>
        </w:rPr>
        <w:t>производительность труда.</w:t>
      </w:r>
    </w:p>
    <w:p w:rsidR="00A7269E" w:rsidRPr="00CA237B" w:rsidRDefault="00A7269E" w:rsidP="00A7269E">
      <w:pPr>
        <w:shd w:val="clear" w:color="auto" w:fill="FFFFFF"/>
        <w:ind w:left="48" w:right="53" w:firstLine="715"/>
        <w:jc w:val="both"/>
        <w:rPr>
          <w:sz w:val="28"/>
          <w:szCs w:val="28"/>
        </w:rPr>
      </w:pPr>
      <w:r w:rsidRPr="00CA237B">
        <w:rPr>
          <w:sz w:val="28"/>
          <w:szCs w:val="28"/>
        </w:rPr>
        <w:t>Кроме этих основных показателей необходимо также учитывать:</w:t>
      </w:r>
    </w:p>
    <w:p w:rsidR="00A7269E" w:rsidRPr="00CA237B" w:rsidRDefault="00A7269E" w:rsidP="00A7269E">
      <w:pPr>
        <w:numPr>
          <w:ilvl w:val="0"/>
          <w:numId w:val="1"/>
        </w:numPr>
        <w:shd w:val="clear" w:color="auto" w:fill="FFFFFF"/>
        <w:tabs>
          <w:tab w:val="left" w:pos="1114"/>
        </w:tabs>
        <w:ind w:left="758"/>
        <w:rPr>
          <w:sz w:val="28"/>
          <w:szCs w:val="28"/>
        </w:rPr>
      </w:pPr>
      <w:r w:rsidRPr="00CA237B">
        <w:rPr>
          <w:spacing w:val="-2"/>
          <w:sz w:val="28"/>
          <w:szCs w:val="28"/>
        </w:rPr>
        <w:t>рентабельность;</w:t>
      </w:r>
    </w:p>
    <w:p w:rsidR="00A7269E" w:rsidRPr="00CA237B" w:rsidRDefault="00A7269E" w:rsidP="00A7269E">
      <w:pPr>
        <w:numPr>
          <w:ilvl w:val="0"/>
          <w:numId w:val="1"/>
        </w:numPr>
        <w:shd w:val="clear" w:color="auto" w:fill="FFFFFF"/>
        <w:tabs>
          <w:tab w:val="left" w:pos="1114"/>
        </w:tabs>
        <w:ind w:left="758"/>
        <w:rPr>
          <w:sz w:val="28"/>
          <w:szCs w:val="28"/>
        </w:rPr>
      </w:pPr>
      <w:r w:rsidRPr="00CA237B">
        <w:rPr>
          <w:spacing w:val="-1"/>
          <w:sz w:val="28"/>
          <w:szCs w:val="28"/>
        </w:rPr>
        <w:t>срок окупаемости затрат;</w:t>
      </w:r>
    </w:p>
    <w:p w:rsidR="00A7269E" w:rsidRPr="00CA237B" w:rsidRDefault="00A7269E" w:rsidP="00A7269E">
      <w:pPr>
        <w:numPr>
          <w:ilvl w:val="0"/>
          <w:numId w:val="1"/>
        </w:numPr>
        <w:shd w:val="clear" w:color="auto" w:fill="FFFFFF"/>
        <w:tabs>
          <w:tab w:val="left" w:pos="1114"/>
        </w:tabs>
        <w:ind w:left="758"/>
        <w:rPr>
          <w:sz w:val="28"/>
          <w:szCs w:val="28"/>
        </w:rPr>
      </w:pPr>
      <w:r w:rsidRPr="00CA237B">
        <w:rPr>
          <w:spacing w:val="-1"/>
          <w:sz w:val="28"/>
          <w:szCs w:val="28"/>
        </w:rPr>
        <w:t>время строительства предприятия;</w:t>
      </w:r>
    </w:p>
    <w:p w:rsidR="00A7269E" w:rsidRPr="00CA237B" w:rsidRDefault="00A7269E" w:rsidP="00A7269E">
      <w:pPr>
        <w:numPr>
          <w:ilvl w:val="0"/>
          <w:numId w:val="1"/>
        </w:numPr>
        <w:shd w:val="clear" w:color="auto" w:fill="FFFFFF"/>
        <w:tabs>
          <w:tab w:val="left" w:pos="1114"/>
        </w:tabs>
        <w:ind w:left="758"/>
        <w:rPr>
          <w:sz w:val="28"/>
          <w:szCs w:val="28"/>
        </w:rPr>
      </w:pPr>
      <w:r w:rsidRPr="00CA237B">
        <w:rPr>
          <w:spacing w:val="-1"/>
          <w:sz w:val="28"/>
          <w:szCs w:val="28"/>
        </w:rPr>
        <w:t>коэффициент фондоотдачи,</w:t>
      </w:r>
    </w:p>
    <w:p w:rsidR="00A7269E" w:rsidRPr="00CA237B" w:rsidRDefault="00A7269E" w:rsidP="00A7269E">
      <w:pPr>
        <w:numPr>
          <w:ilvl w:val="0"/>
          <w:numId w:val="1"/>
        </w:numPr>
        <w:shd w:val="clear" w:color="auto" w:fill="FFFFFF"/>
        <w:tabs>
          <w:tab w:val="left" w:pos="1114"/>
        </w:tabs>
        <w:ind w:left="758"/>
        <w:rPr>
          <w:sz w:val="28"/>
          <w:szCs w:val="28"/>
        </w:rPr>
      </w:pPr>
      <w:r w:rsidRPr="00CA237B">
        <w:rPr>
          <w:sz w:val="28"/>
          <w:szCs w:val="28"/>
        </w:rPr>
        <w:t>годовой экономический эффект;</w:t>
      </w:r>
    </w:p>
    <w:p w:rsidR="00A7269E" w:rsidRPr="00CA237B" w:rsidRDefault="00A7269E" w:rsidP="00A7269E">
      <w:pPr>
        <w:numPr>
          <w:ilvl w:val="0"/>
          <w:numId w:val="1"/>
        </w:numPr>
        <w:shd w:val="clear" w:color="auto" w:fill="FFFFFF"/>
        <w:tabs>
          <w:tab w:val="left" w:pos="1114"/>
        </w:tabs>
        <w:ind w:left="758" w:right="48"/>
        <w:jc w:val="both"/>
        <w:rPr>
          <w:sz w:val="28"/>
          <w:szCs w:val="28"/>
        </w:rPr>
      </w:pPr>
      <w:r w:rsidRPr="00CA237B">
        <w:rPr>
          <w:sz w:val="28"/>
          <w:szCs w:val="28"/>
        </w:rPr>
        <w:t>снижение потребности и дефицита в оборудовании и материалах.</w:t>
      </w:r>
    </w:p>
    <w:p w:rsidR="00A7269E" w:rsidRPr="00CA237B" w:rsidRDefault="00A7269E" w:rsidP="00A7269E">
      <w:pPr>
        <w:shd w:val="clear" w:color="auto" w:fill="FFFFFF"/>
        <w:ind w:left="58" w:right="19" w:firstLine="725"/>
        <w:jc w:val="both"/>
        <w:rPr>
          <w:sz w:val="28"/>
          <w:szCs w:val="28"/>
        </w:rPr>
      </w:pPr>
      <w:r w:rsidRPr="00CA237B">
        <w:rPr>
          <w:spacing w:val="-1"/>
          <w:sz w:val="28"/>
          <w:szCs w:val="28"/>
        </w:rPr>
        <w:t xml:space="preserve">Необходимо учитывать также социальный фактор — </w:t>
      </w:r>
      <w:r w:rsidRPr="00CA237B">
        <w:rPr>
          <w:sz w:val="28"/>
          <w:szCs w:val="28"/>
        </w:rPr>
        <w:t xml:space="preserve">условия охраны труда, по которому </w:t>
      </w:r>
      <w:proofErr w:type="spellStart"/>
      <w:r w:rsidRPr="00CA237B">
        <w:rPr>
          <w:sz w:val="28"/>
          <w:szCs w:val="28"/>
        </w:rPr>
        <w:t>геотехнология</w:t>
      </w:r>
      <w:proofErr w:type="spellEnd"/>
      <w:r w:rsidRPr="00CA237B">
        <w:rPr>
          <w:sz w:val="28"/>
          <w:szCs w:val="28"/>
        </w:rPr>
        <w:t xml:space="preserve"> имеет преимущества, т.к. обеспечивает выемку полезного ископаемого без присутствия людей в очистном забое.</w:t>
      </w:r>
    </w:p>
    <w:p w:rsidR="00A7269E" w:rsidRPr="00CA237B" w:rsidRDefault="00A7269E" w:rsidP="00A7269E">
      <w:pPr>
        <w:shd w:val="clear" w:color="auto" w:fill="FFFFFF"/>
        <w:ind w:left="77" w:right="19" w:firstLine="725"/>
        <w:jc w:val="both"/>
        <w:rPr>
          <w:sz w:val="28"/>
          <w:szCs w:val="28"/>
        </w:rPr>
      </w:pPr>
      <w:r w:rsidRPr="00CA237B">
        <w:rPr>
          <w:sz w:val="28"/>
          <w:szCs w:val="28"/>
        </w:rPr>
        <w:t xml:space="preserve">Недостатки традиционных методов по сравнению с </w:t>
      </w:r>
      <w:proofErr w:type="spellStart"/>
      <w:r w:rsidRPr="00CA237B">
        <w:rPr>
          <w:sz w:val="28"/>
          <w:szCs w:val="28"/>
        </w:rPr>
        <w:t>геотехнологией</w:t>
      </w:r>
      <w:proofErr w:type="spellEnd"/>
      <w:r w:rsidRPr="00CA237B">
        <w:rPr>
          <w:sz w:val="28"/>
          <w:szCs w:val="28"/>
        </w:rPr>
        <w:t>:</w:t>
      </w:r>
    </w:p>
    <w:p w:rsidR="00A7269E" w:rsidRPr="00CA237B" w:rsidRDefault="00A7269E" w:rsidP="00A7269E">
      <w:pPr>
        <w:numPr>
          <w:ilvl w:val="0"/>
          <w:numId w:val="2"/>
        </w:numPr>
        <w:shd w:val="clear" w:color="auto" w:fill="FFFFFF"/>
        <w:tabs>
          <w:tab w:val="left" w:pos="1224"/>
        </w:tabs>
        <w:ind w:left="806" w:right="19"/>
        <w:jc w:val="both"/>
        <w:rPr>
          <w:spacing w:val="-28"/>
          <w:sz w:val="28"/>
          <w:szCs w:val="28"/>
        </w:rPr>
      </w:pPr>
      <w:r w:rsidRPr="00CA237B">
        <w:rPr>
          <w:sz w:val="28"/>
          <w:szCs w:val="28"/>
        </w:rPr>
        <w:t>не обеспечивают высоких технико-экономических показателей,</w:t>
      </w:r>
    </w:p>
    <w:p w:rsidR="00A7269E" w:rsidRPr="00CA237B" w:rsidRDefault="00A7269E" w:rsidP="00A7269E">
      <w:pPr>
        <w:numPr>
          <w:ilvl w:val="0"/>
          <w:numId w:val="2"/>
        </w:numPr>
        <w:shd w:val="clear" w:color="auto" w:fill="FFFFFF"/>
        <w:tabs>
          <w:tab w:val="left" w:pos="1224"/>
        </w:tabs>
        <w:ind w:left="806" w:right="10"/>
        <w:jc w:val="both"/>
        <w:rPr>
          <w:spacing w:val="-17"/>
          <w:sz w:val="28"/>
          <w:szCs w:val="28"/>
        </w:rPr>
      </w:pPr>
      <w:r w:rsidRPr="00CA237B">
        <w:rPr>
          <w:sz w:val="28"/>
          <w:szCs w:val="28"/>
        </w:rPr>
        <w:t>неудовлетворительна динамика фондоотдачи из-за высокого удельного веса пассивных фондов (горных выработок);</w:t>
      </w:r>
    </w:p>
    <w:p w:rsidR="00A7269E" w:rsidRPr="00CA237B" w:rsidRDefault="00A7269E" w:rsidP="00A7269E">
      <w:pPr>
        <w:numPr>
          <w:ilvl w:val="0"/>
          <w:numId w:val="2"/>
        </w:numPr>
        <w:shd w:val="clear" w:color="auto" w:fill="FFFFFF"/>
        <w:tabs>
          <w:tab w:val="left" w:pos="1224"/>
        </w:tabs>
        <w:ind w:left="806"/>
        <w:rPr>
          <w:spacing w:val="-16"/>
          <w:sz w:val="28"/>
          <w:szCs w:val="28"/>
        </w:rPr>
      </w:pPr>
      <w:r w:rsidRPr="00CA237B">
        <w:rPr>
          <w:sz w:val="28"/>
          <w:szCs w:val="28"/>
        </w:rPr>
        <w:t xml:space="preserve">высокая </w:t>
      </w:r>
      <w:proofErr w:type="spellStart"/>
      <w:r w:rsidRPr="00CA237B">
        <w:rPr>
          <w:sz w:val="28"/>
          <w:szCs w:val="28"/>
        </w:rPr>
        <w:t>фондоемкость</w:t>
      </w:r>
      <w:proofErr w:type="spellEnd"/>
      <w:r w:rsidRPr="00CA237B">
        <w:rPr>
          <w:sz w:val="28"/>
          <w:szCs w:val="28"/>
        </w:rPr>
        <w:t xml:space="preserve"> и капиталоемкость;</w:t>
      </w:r>
    </w:p>
    <w:p w:rsidR="00A7269E" w:rsidRPr="00CA237B" w:rsidRDefault="00A7269E" w:rsidP="00A7269E">
      <w:pPr>
        <w:ind w:left="80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 w:rsidRPr="00CA237B">
        <w:rPr>
          <w:sz w:val="28"/>
          <w:szCs w:val="28"/>
        </w:rPr>
        <w:t>в течение всего периода эксплуатации приходится регулярно подготавливать все новые и новые участки для добычи, привлекая большие средства, В связи с этим имеются некоторые особенности в оценке методов геотехнологической разработки месторож</w:t>
      </w:r>
      <w:r>
        <w:rPr>
          <w:sz w:val="28"/>
          <w:szCs w:val="28"/>
        </w:rPr>
        <w:t>дений полезных ископаемых.</w:t>
      </w:r>
    </w:p>
    <w:p w:rsidR="00A7269E" w:rsidRPr="00CA237B" w:rsidRDefault="00A7269E" w:rsidP="00A7269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Ниже  приведена последовательность</w:t>
      </w:r>
      <w:r w:rsidRPr="00CA237B">
        <w:rPr>
          <w:sz w:val="28"/>
          <w:szCs w:val="28"/>
        </w:rPr>
        <w:t xml:space="preserve"> определения некоторых показателей.</w:t>
      </w:r>
    </w:p>
    <w:p w:rsidR="00A7269E" w:rsidRPr="00CA237B" w:rsidRDefault="00A7269E" w:rsidP="00A7269E">
      <w:pPr>
        <w:ind w:firstLine="709"/>
        <w:jc w:val="both"/>
        <w:rPr>
          <w:sz w:val="28"/>
          <w:szCs w:val="28"/>
        </w:rPr>
      </w:pPr>
      <w:r w:rsidRPr="00CA237B">
        <w:rPr>
          <w:spacing w:val="-4"/>
          <w:sz w:val="28"/>
          <w:szCs w:val="28"/>
        </w:rPr>
        <w:t>Коэффициент фондоотдачи определяется по формуле:</w:t>
      </w:r>
    </w:p>
    <w:p w:rsidR="00A7269E" w:rsidRPr="00CA237B" w:rsidRDefault="00A7269E" w:rsidP="00A7269E">
      <w:pPr>
        <w:ind w:left="3600" w:firstLine="720"/>
        <w:rPr>
          <w:sz w:val="28"/>
          <w:szCs w:val="28"/>
        </w:rPr>
      </w:pPr>
      <w:proofErr w:type="spellStart"/>
      <w:r w:rsidRPr="00CA237B">
        <w:rPr>
          <w:i/>
          <w:iCs/>
          <w:sz w:val="28"/>
          <w:szCs w:val="28"/>
        </w:rPr>
        <w:t>Э</w:t>
      </w:r>
      <w:r w:rsidRPr="00CA237B">
        <w:rPr>
          <w:i/>
          <w:iCs/>
          <w:sz w:val="28"/>
          <w:szCs w:val="28"/>
          <w:vertAlign w:val="subscript"/>
        </w:rPr>
        <w:t>о</w:t>
      </w:r>
      <w:proofErr w:type="spellEnd"/>
      <w:r w:rsidRPr="00CA237B">
        <w:rPr>
          <w:i/>
          <w:iCs/>
          <w:sz w:val="28"/>
          <w:szCs w:val="28"/>
        </w:rPr>
        <w:t xml:space="preserve"> = </w:t>
      </w:r>
      <w:r w:rsidRPr="00CA237B">
        <w:rPr>
          <w:i/>
          <w:iCs/>
          <w:position w:val="-24"/>
          <w:sz w:val="28"/>
          <w:szCs w:val="28"/>
        </w:rPr>
        <w:object w:dxaOrig="7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.8pt;height:31.3pt" o:ole="">
            <v:imagedata r:id="rId5" o:title=""/>
          </v:shape>
          <o:OLEObject Type="Embed" ProgID="Equation.3" ShapeID="_x0000_i1025" DrawAspect="Content" ObjectID="_1418065535" r:id="rId6"/>
        </w:object>
      </w:r>
      <w:r w:rsidRPr="00CA237B"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spacing w:val="-1"/>
          <w:sz w:val="28"/>
          <w:szCs w:val="28"/>
        </w:rPr>
        <w:t>(6.1</w:t>
      </w:r>
      <w:r w:rsidRPr="00CA237B">
        <w:rPr>
          <w:spacing w:val="-1"/>
          <w:sz w:val="28"/>
          <w:szCs w:val="28"/>
        </w:rPr>
        <w:t>)</w:t>
      </w:r>
    </w:p>
    <w:p w:rsidR="00A7269E" w:rsidRPr="00CA237B" w:rsidRDefault="00A7269E" w:rsidP="00A7269E">
      <w:pPr>
        <w:ind w:firstLine="709"/>
        <w:jc w:val="both"/>
        <w:rPr>
          <w:sz w:val="28"/>
          <w:szCs w:val="28"/>
        </w:rPr>
      </w:pPr>
      <w:r w:rsidRPr="00CA237B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CA237B">
        <w:rPr>
          <w:i/>
          <w:iCs/>
          <w:sz w:val="28"/>
          <w:szCs w:val="28"/>
        </w:rPr>
        <w:t xml:space="preserve">М </w:t>
      </w:r>
      <w:r w:rsidRPr="00CA237B">
        <w:rPr>
          <w:sz w:val="28"/>
          <w:szCs w:val="28"/>
        </w:rPr>
        <w:t xml:space="preserve">— годовой объем конечной продукции, т; </w:t>
      </w:r>
    </w:p>
    <w:p w:rsidR="00A7269E" w:rsidRPr="00CA237B" w:rsidRDefault="00A7269E" w:rsidP="00A7269E">
      <w:pPr>
        <w:ind w:firstLine="709"/>
        <w:jc w:val="both"/>
        <w:rPr>
          <w:spacing w:val="-1"/>
          <w:sz w:val="28"/>
          <w:szCs w:val="28"/>
        </w:rPr>
      </w:pPr>
      <w:proofErr w:type="gramStart"/>
      <w:r w:rsidRPr="00CA237B">
        <w:rPr>
          <w:i/>
          <w:iCs/>
          <w:spacing w:val="-1"/>
          <w:sz w:val="28"/>
          <w:szCs w:val="28"/>
        </w:rPr>
        <w:t>Со</w:t>
      </w:r>
      <w:proofErr w:type="gramEnd"/>
      <w:r w:rsidRPr="00CA237B">
        <w:rPr>
          <w:i/>
          <w:iCs/>
          <w:spacing w:val="-1"/>
          <w:sz w:val="28"/>
          <w:szCs w:val="28"/>
        </w:rPr>
        <w:t xml:space="preserve"> </w:t>
      </w:r>
      <w:r w:rsidRPr="00CA237B">
        <w:rPr>
          <w:spacing w:val="-1"/>
          <w:sz w:val="28"/>
          <w:szCs w:val="28"/>
        </w:rPr>
        <w:t xml:space="preserve">— оптовая цена конечной продукции, </w:t>
      </w:r>
      <w:proofErr w:type="spellStart"/>
      <w:r w:rsidRPr="00CA237B">
        <w:rPr>
          <w:spacing w:val="-1"/>
          <w:sz w:val="28"/>
          <w:szCs w:val="28"/>
        </w:rPr>
        <w:t>тг</w:t>
      </w:r>
      <w:proofErr w:type="spellEnd"/>
      <w:r w:rsidRPr="00CA237B">
        <w:rPr>
          <w:spacing w:val="-1"/>
          <w:sz w:val="28"/>
          <w:szCs w:val="28"/>
        </w:rPr>
        <w:t xml:space="preserve">/т; </w:t>
      </w:r>
    </w:p>
    <w:p w:rsidR="00A7269E" w:rsidRPr="00CA237B" w:rsidRDefault="00A7269E" w:rsidP="00A7269E">
      <w:pPr>
        <w:ind w:firstLine="709"/>
        <w:jc w:val="both"/>
        <w:rPr>
          <w:sz w:val="28"/>
          <w:szCs w:val="28"/>
        </w:rPr>
      </w:pPr>
      <w:proofErr w:type="gramStart"/>
      <w:r w:rsidRPr="00CA237B">
        <w:rPr>
          <w:i/>
          <w:iCs/>
          <w:sz w:val="28"/>
          <w:szCs w:val="28"/>
        </w:rPr>
        <w:lastRenderedPageBreak/>
        <w:t>К</w:t>
      </w:r>
      <w:proofErr w:type="gramEnd"/>
      <w:r w:rsidRPr="00CA237B">
        <w:rPr>
          <w:i/>
          <w:iCs/>
          <w:sz w:val="28"/>
          <w:szCs w:val="28"/>
        </w:rPr>
        <w:t xml:space="preserve"> </w:t>
      </w:r>
      <w:r w:rsidRPr="00CA237B">
        <w:rPr>
          <w:sz w:val="28"/>
          <w:szCs w:val="28"/>
        </w:rPr>
        <w:t xml:space="preserve">— капитальные затраты, руб. </w:t>
      </w:r>
    </w:p>
    <w:p w:rsidR="00A7269E" w:rsidRPr="00CA237B" w:rsidRDefault="00A7269E" w:rsidP="00A7269E">
      <w:pPr>
        <w:ind w:firstLine="709"/>
        <w:jc w:val="both"/>
        <w:rPr>
          <w:sz w:val="28"/>
          <w:szCs w:val="28"/>
        </w:rPr>
      </w:pPr>
      <w:r w:rsidRPr="00CA237B">
        <w:rPr>
          <w:sz w:val="28"/>
          <w:szCs w:val="28"/>
        </w:rPr>
        <w:t>Показатель рентабельности определяется  из  выра</w:t>
      </w:r>
      <w:r w:rsidRPr="00CA237B">
        <w:rPr>
          <w:spacing w:val="-3"/>
          <w:sz w:val="28"/>
          <w:szCs w:val="28"/>
        </w:rPr>
        <w:t>жения.</w:t>
      </w:r>
    </w:p>
    <w:p w:rsidR="00A7269E" w:rsidRPr="00CA237B" w:rsidRDefault="00A7269E" w:rsidP="00A7269E">
      <w:pPr>
        <w:ind w:left="3600" w:firstLine="720"/>
        <w:jc w:val="both"/>
        <w:rPr>
          <w:sz w:val="28"/>
          <w:szCs w:val="28"/>
        </w:rPr>
      </w:pPr>
      <w:proofErr w:type="spellStart"/>
      <w:r w:rsidRPr="00CA237B">
        <w:rPr>
          <w:sz w:val="28"/>
          <w:szCs w:val="28"/>
        </w:rPr>
        <w:t>Э</w:t>
      </w:r>
      <w:r w:rsidRPr="00CA237B">
        <w:rPr>
          <w:sz w:val="28"/>
          <w:szCs w:val="28"/>
          <w:vertAlign w:val="subscript"/>
        </w:rPr>
        <w:t>р</w:t>
      </w:r>
      <w:r w:rsidRPr="00CA237B">
        <w:rPr>
          <w:sz w:val="28"/>
          <w:szCs w:val="28"/>
        </w:rPr>
        <w:t>=</w:t>
      </w:r>
      <w:proofErr w:type="spellEnd"/>
      <w:r w:rsidRPr="00CA237B">
        <w:rPr>
          <w:sz w:val="28"/>
          <w:szCs w:val="28"/>
        </w:rPr>
        <w:t xml:space="preserve"> </w:t>
      </w:r>
      <w:r w:rsidRPr="00CA237B">
        <w:rPr>
          <w:position w:val="-30"/>
          <w:sz w:val="28"/>
          <w:szCs w:val="28"/>
        </w:rPr>
        <w:object w:dxaOrig="1140" w:dyaOrig="680">
          <v:shape id="_x0000_i1026" type="#_x0000_t75" style="width:57.15pt;height:33.65pt" o:ole="">
            <v:imagedata r:id="rId7" o:title=""/>
          </v:shape>
          <o:OLEObject Type="Embed" ProgID="Equation.3" ShapeID="_x0000_i1026" DrawAspect="Content" ObjectID="_1418065536" r:id="rId8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(6.2)</w:t>
      </w:r>
    </w:p>
    <w:p w:rsidR="00A7269E" w:rsidRPr="00CA237B" w:rsidRDefault="00A7269E" w:rsidP="00A7269E">
      <w:pPr>
        <w:ind w:firstLine="709"/>
        <w:jc w:val="both"/>
        <w:rPr>
          <w:sz w:val="28"/>
          <w:szCs w:val="28"/>
        </w:rPr>
      </w:pPr>
      <w:r w:rsidRPr="00CA237B">
        <w:rPr>
          <w:sz w:val="28"/>
          <w:szCs w:val="28"/>
        </w:rPr>
        <w:t xml:space="preserve">где </w:t>
      </w:r>
      <w:r w:rsidRPr="00CA237B">
        <w:rPr>
          <w:i/>
          <w:iCs/>
          <w:sz w:val="28"/>
          <w:szCs w:val="28"/>
        </w:rPr>
        <w:t xml:space="preserve">С   </w:t>
      </w:r>
      <w:proofErr w:type="gramStart"/>
      <w:r w:rsidRPr="00CA237B">
        <w:rPr>
          <w:sz w:val="28"/>
          <w:szCs w:val="28"/>
        </w:rPr>
        <w:t>—с</w:t>
      </w:r>
      <w:proofErr w:type="gramEnd"/>
      <w:r w:rsidRPr="00CA237B">
        <w:rPr>
          <w:sz w:val="28"/>
          <w:szCs w:val="28"/>
        </w:rPr>
        <w:t xml:space="preserve">ебестоимость готовой продукции, </w:t>
      </w:r>
      <w:proofErr w:type="spellStart"/>
      <w:r w:rsidRPr="00CA237B">
        <w:rPr>
          <w:sz w:val="28"/>
          <w:szCs w:val="28"/>
        </w:rPr>
        <w:t>тг</w:t>
      </w:r>
      <w:proofErr w:type="spellEnd"/>
      <w:r w:rsidRPr="00CA237B">
        <w:rPr>
          <w:sz w:val="28"/>
          <w:szCs w:val="28"/>
        </w:rPr>
        <w:t>./т;</w:t>
      </w:r>
    </w:p>
    <w:p w:rsidR="00A7269E" w:rsidRPr="00CA237B" w:rsidRDefault="00A7269E" w:rsidP="00A7269E">
      <w:pPr>
        <w:ind w:firstLine="709"/>
        <w:jc w:val="both"/>
        <w:rPr>
          <w:sz w:val="28"/>
          <w:szCs w:val="28"/>
        </w:rPr>
      </w:pPr>
      <w:r w:rsidRPr="00CA237B">
        <w:rPr>
          <w:i/>
          <w:iCs/>
          <w:sz w:val="28"/>
          <w:szCs w:val="28"/>
        </w:rPr>
        <w:t>Ф</w:t>
      </w:r>
      <w:proofErr w:type="gramStart"/>
      <w:r w:rsidRPr="00CA237B">
        <w:rPr>
          <w:i/>
          <w:iCs/>
          <w:sz w:val="28"/>
          <w:szCs w:val="28"/>
          <w:vertAlign w:val="subscript"/>
        </w:rPr>
        <w:t>0</w:t>
      </w:r>
      <w:proofErr w:type="gramEnd"/>
      <w:r w:rsidRPr="00CA237B">
        <w:rPr>
          <w:i/>
          <w:iCs/>
          <w:sz w:val="28"/>
          <w:szCs w:val="28"/>
        </w:rPr>
        <w:t xml:space="preserve">  </w:t>
      </w:r>
      <w:r w:rsidRPr="00CA237B">
        <w:rPr>
          <w:sz w:val="28"/>
          <w:szCs w:val="28"/>
        </w:rPr>
        <w:t xml:space="preserve">— среднегодовая стоимость основных производственных фондов, </w:t>
      </w:r>
      <w:proofErr w:type="spellStart"/>
      <w:r w:rsidRPr="00CA237B">
        <w:rPr>
          <w:sz w:val="28"/>
          <w:szCs w:val="28"/>
        </w:rPr>
        <w:t>тг</w:t>
      </w:r>
      <w:proofErr w:type="spellEnd"/>
      <w:r w:rsidRPr="00CA237B">
        <w:rPr>
          <w:sz w:val="28"/>
          <w:szCs w:val="28"/>
        </w:rPr>
        <w:t xml:space="preserve">., </w:t>
      </w:r>
    </w:p>
    <w:p w:rsidR="00A7269E" w:rsidRPr="00CA237B" w:rsidRDefault="00A7269E" w:rsidP="00A7269E">
      <w:pPr>
        <w:ind w:firstLine="709"/>
        <w:jc w:val="both"/>
        <w:rPr>
          <w:sz w:val="28"/>
          <w:szCs w:val="28"/>
        </w:rPr>
      </w:pPr>
      <w:r w:rsidRPr="00CA237B">
        <w:rPr>
          <w:i/>
          <w:iCs/>
          <w:sz w:val="28"/>
          <w:szCs w:val="28"/>
        </w:rPr>
        <w:t>Ф</w:t>
      </w:r>
      <w:r w:rsidRPr="00CA237B">
        <w:rPr>
          <w:i/>
          <w:iCs/>
          <w:sz w:val="28"/>
          <w:szCs w:val="28"/>
          <w:vertAlign w:val="subscript"/>
        </w:rPr>
        <w:t>об</w:t>
      </w:r>
      <w:r w:rsidRPr="00CA237B">
        <w:rPr>
          <w:i/>
          <w:iCs/>
          <w:sz w:val="28"/>
          <w:szCs w:val="28"/>
        </w:rPr>
        <w:t xml:space="preserve"> </w:t>
      </w:r>
      <w:r w:rsidRPr="00CA237B">
        <w:rPr>
          <w:sz w:val="28"/>
          <w:szCs w:val="28"/>
        </w:rPr>
        <w:t xml:space="preserve">— среднегодовая стоимость нормируемых оборотных средств, </w:t>
      </w:r>
      <w:proofErr w:type="spellStart"/>
      <w:r w:rsidRPr="00CA237B">
        <w:rPr>
          <w:sz w:val="28"/>
          <w:szCs w:val="28"/>
        </w:rPr>
        <w:t>тг</w:t>
      </w:r>
      <w:proofErr w:type="spellEnd"/>
      <w:r w:rsidRPr="00CA237B">
        <w:rPr>
          <w:sz w:val="28"/>
          <w:szCs w:val="28"/>
        </w:rPr>
        <w:t xml:space="preserve">. </w:t>
      </w:r>
    </w:p>
    <w:p w:rsidR="00A7269E" w:rsidRPr="00CA237B" w:rsidRDefault="00A7269E" w:rsidP="00A7269E">
      <w:pPr>
        <w:ind w:firstLine="709"/>
        <w:jc w:val="both"/>
        <w:rPr>
          <w:sz w:val="28"/>
          <w:szCs w:val="28"/>
        </w:rPr>
      </w:pPr>
      <w:r w:rsidRPr="00CA237B">
        <w:rPr>
          <w:sz w:val="28"/>
          <w:szCs w:val="28"/>
        </w:rPr>
        <w:t>Срок окупаемости капиталовложений является величиной, обратной показателю рентабельности:</w:t>
      </w:r>
    </w:p>
    <w:p w:rsidR="00A7269E" w:rsidRPr="00CA237B" w:rsidRDefault="00A7269E" w:rsidP="00A7269E">
      <w:pPr>
        <w:ind w:left="4320"/>
        <w:jc w:val="both"/>
        <w:rPr>
          <w:spacing w:val="-1"/>
          <w:sz w:val="28"/>
          <w:szCs w:val="28"/>
        </w:rPr>
      </w:pPr>
      <w:r w:rsidRPr="00CA237B">
        <w:rPr>
          <w:i/>
          <w:iCs/>
          <w:sz w:val="28"/>
          <w:szCs w:val="28"/>
        </w:rPr>
        <w:t xml:space="preserve">Т= </w:t>
      </w:r>
      <w:r w:rsidRPr="00CA237B">
        <w:rPr>
          <w:i/>
          <w:iCs/>
          <w:position w:val="-32"/>
          <w:sz w:val="28"/>
          <w:szCs w:val="28"/>
        </w:rPr>
        <w:object w:dxaOrig="400" w:dyaOrig="700">
          <v:shape id="_x0000_i1027" type="#_x0000_t75" style="width:20.35pt;height:35.2pt" o:ole="">
            <v:imagedata r:id="rId9" o:title=""/>
          </v:shape>
          <o:OLEObject Type="Embed" ProgID="Equation.3" ShapeID="_x0000_i1027" DrawAspect="Content" ObjectID="_1418065537" r:id="rId10"/>
        </w:object>
      </w:r>
      <w:r>
        <w:rPr>
          <w:i/>
          <w:iCs/>
          <w:sz w:val="28"/>
          <w:szCs w:val="28"/>
        </w:rPr>
        <w:t>,</w:t>
      </w:r>
      <w:r w:rsidRPr="00CA237B">
        <w:rPr>
          <w:i/>
          <w:iCs/>
          <w:sz w:val="28"/>
          <w:szCs w:val="28"/>
        </w:rPr>
        <w:t xml:space="preserve"> </w:t>
      </w:r>
      <w:r w:rsidRPr="00CA237B">
        <w:rPr>
          <w:sz w:val="28"/>
          <w:szCs w:val="28"/>
        </w:rPr>
        <w:t>лет.</w:t>
      </w:r>
      <w:r w:rsidRPr="00CA237B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pacing w:val="-1"/>
          <w:sz w:val="28"/>
          <w:szCs w:val="28"/>
        </w:rPr>
        <w:t>(6.3</w:t>
      </w:r>
      <w:r w:rsidRPr="00CA237B">
        <w:rPr>
          <w:spacing w:val="-1"/>
          <w:sz w:val="28"/>
          <w:szCs w:val="28"/>
        </w:rPr>
        <w:t>)</w:t>
      </w:r>
    </w:p>
    <w:p w:rsidR="00A7269E" w:rsidRPr="00CA237B" w:rsidRDefault="00A7269E" w:rsidP="00A7269E">
      <w:pPr>
        <w:ind w:firstLine="709"/>
        <w:jc w:val="both"/>
        <w:rPr>
          <w:i/>
          <w:iCs/>
          <w:sz w:val="28"/>
          <w:szCs w:val="28"/>
        </w:rPr>
      </w:pPr>
      <w:r w:rsidRPr="00CA237B">
        <w:rPr>
          <w:spacing w:val="-1"/>
          <w:sz w:val="28"/>
          <w:szCs w:val="28"/>
        </w:rPr>
        <w:t xml:space="preserve">Приведенная себестоимость готовой продукции: </w:t>
      </w:r>
    </w:p>
    <w:p w:rsidR="00A7269E" w:rsidRPr="00CA237B" w:rsidRDefault="00A7269E" w:rsidP="00A7269E">
      <w:pPr>
        <w:ind w:left="3600" w:firstLine="720"/>
        <w:jc w:val="both"/>
        <w:rPr>
          <w:sz w:val="28"/>
          <w:szCs w:val="28"/>
        </w:rPr>
      </w:pPr>
      <w:proofErr w:type="spellStart"/>
      <w:r w:rsidRPr="00CA237B">
        <w:rPr>
          <w:i/>
          <w:iCs/>
          <w:sz w:val="28"/>
          <w:szCs w:val="28"/>
        </w:rPr>
        <w:t>С</w:t>
      </w:r>
      <w:r w:rsidRPr="00CA237B">
        <w:rPr>
          <w:i/>
          <w:iCs/>
          <w:sz w:val="28"/>
          <w:szCs w:val="28"/>
          <w:vertAlign w:val="subscript"/>
        </w:rPr>
        <w:t>п</w:t>
      </w:r>
      <w:proofErr w:type="spellEnd"/>
      <w:r w:rsidRPr="00CA237B">
        <w:rPr>
          <w:i/>
          <w:iCs/>
          <w:sz w:val="28"/>
          <w:szCs w:val="28"/>
        </w:rPr>
        <w:t xml:space="preserve"> </w:t>
      </w:r>
      <w:r w:rsidRPr="00CA237B">
        <w:rPr>
          <w:i/>
          <w:iCs/>
          <w:sz w:val="28"/>
          <w:szCs w:val="28"/>
          <w:vertAlign w:val="superscript"/>
        </w:rPr>
        <w:t xml:space="preserve">= </w:t>
      </w:r>
      <w:r w:rsidRPr="00CA237B">
        <w:rPr>
          <w:sz w:val="28"/>
          <w:szCs w:val="28"/>
        </w:rPr>
        <w:t xml:space="preserve"> </w:t>
      </w:r>
      <w:r w:rsidRPr="00CA237B">
        <w:rPr>
          <w:position w:val="-24"/>
          <w:sz w:val="28"/>
          <w:szCs w:val="28"/>
        </w:rPr>
        <w:object w:dxaOrig="1020" w:dyaOrig="620">
          <v:shape id="_x0000_i1028" type="#_x0000_t75" style="width:50.85pt;height:31.3pt" o:ole="">
            <v:imagedata r:id="rId11" o:title=""/>
          </v:shape>
          <o:OLEObject Type="Embed" ProgID="Equation.3" ShapeID="_x0000_i1028" DrawAspect="Content" ObjectID="_1418065538" r:id="rId12"/>
        </w:objec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  </w:t>
      </w:r>
      <w:proofErr w:type="spellStart"/>
      <w:r w:rsidRPr="00CA237B">
        <w:rPr>
          <w:sz w:val="28"/>
          <w:szCs w:val="28"/>
        </w:rPr>
        <w:t>тг</w:t>
      </w:r>
      <w:proofErr w:type="spellEnd"/>
      <w:r w:rsidRPr="00CA237B">
        <w:rPr>
          <w:sz w:val="28"/>
          <w:szCs w:val="28"/>
        </w:rPr>
        <w:t>/т,</w:t>
      </w:r>
      <w:r w:rsidRPr="00CA237B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(6.4</w:t>
      </w:r>
      <w:r w:rsidRPr="00CA237B">
        <w:rPr>
          <w:spacing w:val="-2"/>
          <w:sz w:val="28"/>
          <w:szCs w:val="28"/>
        </w:rPr>
        <w:t>)</w:t>
      </w:r>
    </w:p>
    <w:p w:rsidR="00A7269E" w:rsidRPr="00CA237B" w:rsidRDefault="00A7269E" w:rsidP="00A7269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spellStart"/>
      <w:r w:rsidRPr="00CA237B">
        <w:rPr>
          <w:i/>
          <w:iCs/>
          <w:sz w:val="28"/>
          <w:szCs w:val="28"/>
        </w:rPr>
        <w:t>е</w:t>
      </w:r>
      <w:r w:rsidRPr="00CA237B">
        <w:rPr>
          <w:i/>
          <w:iCs/>
          <w:sz w:val="28"/>
          <w:szCs w:val="28"/>
          <w:vertAlign w:val="subscript"/>
        </w:rPr>
        <w:t>н</w:t>
      </w:r>
      <w:proofErr w:type="spellEnd"/>
      <w:r w:rsidRPr="00CA237B">
        <w:rPr>
          <w:i/>
          <w:iCs/>
          <w:sz w:val="28"/>
          <w:szCs w:val="28"/>
        </w:rPr>
        <w:t xml:space="preserve"> </w:t>
      </w:r>
      <w:r w:rsidRPr="00CA237B">
        <w:rPr>
          <w:sz w:val="28"/>
          <w:szCs w:val="28"/>
        </w:rPr>
        <w:t xml:space="preserve">— нормативный отраслевой коэффициент экономической эффективности. </w:t>
      </w:r>
    </w:p>
    <w:p w:rsidR="00A7269E" w:rsidRPr="00CA237B" w:rsidRDefault="00A7269E" w:rsidP="00A7269E">
      <w:pPr>
        <w:ind w:firstLine="709"/>
        <w:jc w:val="both"/>
        <w:rPr>
          <w:sz w:val="28"/>
          <w:szCs w:val="28"/>
        </w:rPr>
      </w:pPr>
      <w:r w:rsidRPr="00CA237B">
        <w:rPr>
          <w:spacing w:val="-4"/>
          <w:sz w:val="28"/>
          <w:szCs w:val="28"/>
        </w:rPr>
        <w:t>Ценность месторождения определяется из выражения:</w:t>
      </w:r>
    </w:p>
    <w:p w:rsidR="00A7269E" w:rsidRPr="00CA237B" w:rsidRDefault="00A7269E" w:rsidP="00A7269E">
      <w:pPr>
        <w:ind w:left="3600" w:firstLine="720"/>
        <w:jc w:val="both"/>
        <w:rPr>
          <w:sz w:val="28"/>
          <w:szCs w:val="28"/>
        </w:rPr>
      </w:pPr>
      <w:proofErr w:type="gramStart"/>
      <w:r w:rsidRPr="00CA237B">
        <w:rPr>
          <w:i/>
          <w:iCs/>
          <w:spacing w:val="-8"/>
          <w:w w:val="123"/>
          <w:sz w:val="28"/>
          <w:szCs w:val="28"/>
        </w:rPr>
        <w:t>Ц</w:t>
      </w:r>
      <w:proofErr w:type="gramEnd"/>
      <w:r w:rsidRPr="00CA237B">
        <w:rPr>
          <w:i/>
          <w:iCs/>
          <w:spacing w:val="-8"/>
          <w:w w:val="123"/>
          <w:sz w:val="28"/>
          <w:szCs w:val="28"/>
        </w:rPr>
        <w:t>=(</w:t>
      </w:r>
      <w:proofErr w:type="spellStart"/>
      <w:r w:rsidRPr="00CA237B">
        <w:rPr>
          <w:i/>
          <w:iCs/>
          <w:spacing w:val="-8"/>
          <w:w w:val="123"/>
          <w:sz w:val="28"/>
          <w:szCs w:val="28"/>
        </w:rPr>
        <w:t>С</w:t>
      </w:r>
      <w:r w:rsidRPr="00CA237B">
        <w:rPr>
          <w:i/>
          <w:iCs/>
          <w:spacing w:val="-8"/>
          <w:w w:val="123"/>
          <w:sz w:val="28"/>
          <w:szCs w:val="28"/>
          <w:vertAlign w:val="subscript"/>
        </w:rPr>
        <w:t>о</w:t>
      </w:r>
      <w:r w:rsidRPr="00CA237B">
        <w:rPr>
          <w:i/>
          <w:iCs/>
          <w:spacing w:val="-8"/>
          <w:w w:val="123"/>
          <w:sz w:val="28"/>
          <w:szCs w:val="28"/>
        </w:rPr>
        <w:t>.-С</w:t>
      </w:r>
      <w:proofErr w:type="spellEnd"/>
      <w:r w:rsidRPr="00CA237B">
        <w:rPr>
          <w:i/>
          <w:iCs/>
          <w:spacing w:val="-8"/>
          <w:w w:val="123"/>
          <w:sz w:val="28"/>
          <w:szCs w:val="28"/>
          <w:vertAlign w:val="subscript"/>
          <w:lang w:val="en-US"/>
        </w:rPr>
        <w:t>n</w:t>
      </w:r>
      <w:r w:rsidRPr="00CA237B">
        <w:rPr>
          <w:i/>
          <w:iCs/>
          <w:spacing w:val="-8"/>
          <w:w w:val="123"/>
          <w:sz w:val="28"/>
          <w:szCs w:val="28"/>
        </w:rPr>
        <w:t xml:space="preserve">)·3, </w:t>
      </w:r>
      <w:proofErr w:type="spellStart"/>
      <w:r w:rsidRPr="00CA237B">
        <w:rPr>
          <w:iCs/>
          <w:spacing w:val="-8"/>
          <w:w w:val="123"/>
          <w:sz w:val="28"/>
          <w:szCs w:val="28"/>
        </w:rPr>
        <w:t>тг</w:t>
      </w:r>
      <w:proofErr w:type="spellEnd"/>
      <w:r w:rsidRPr="00CA237B">
        <w:rPr>
          <w:spacing w:val="-8"/>
          <w:w w:val="123"/>
          <w:sz w:val="28"/>
          <w:szCs w:val="28"/>
        </w:rPr>
        <w:t>.,</w:t>
      </w:r>
      <w:r w:rsidRPr="00CA237B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(6.5</w:t>
      </w:r>
      <w:r w:rsidRPr="00CA237B">
        <w:rPr>
          <w:sz w:val="28"/>
          <w:szCs w:val="28"/>
        </w:rPr>
        <w:t>)</w:t>
      </w:r>
    </w:p>
    <w:p w:rsidR="00A7269E" w:rsidRPr="00CA237B" w:rsidRDefault="00A7269E" w:rsidP="00A7269E">
      <w:pPr>
        <w:ind w:firstLine="709"/>
        <w:jc w:val="both"/>
        <w:rPr>
          <w:sz w:val="28"/>
          <w:szCs w:val="28"/>
        </w:rPr>
      </w:pPr>
      <w:r w:rsidRPr="00CA237B">
        <w:rPr>
          <w:sz w:val="28"/>
          <w:szCs w:val="28"/>
        </w:rPr>
        <w:t>Допустимая себестоимость полезного ископаемого определяется по формуле:</w:t>
      </w:r>
    </w:p>
    <w:p w:rsidR="00A7269E" w:rsidRPr="00CA237B" w:rsidRDefault="00A7269E" w:rsidP="00A7269E">
      <w:pPr>
        <w:ind w:left="2880" w:firstLine="720"/>
        <w:jc w:val="both"/>
        <w:rPr>
          <w:sz w:val="28"/>
          <w:szCs w:val="28"/>
        </w:rPr>
      </w:pPr>
      <w:r w:rsidRPr="00CA237B">
        <w:rPr>
          <w:spacing w:val="-6"/>
          <w:position w:val="-72"/>
          <w:sz w:val="28"/>
          <w:szCs w:val="28"/>
        </w:rPr>
        <w:object w:dxaOrig="2560" w:dyaOrig="1100">
          <v:shape id="_x0000_i1029" type="#_x0000_t75" style="width:128.35pt;height:54.8pt" o:ole="">
            <v:imagedata r:id="rId13" o:title=""/>
          </v:shape>
          <o:OLEObject Type="Embed" ProgID="Equation.3" ShapeID="_x0000_i1029" DrawAspect="Content" ObjectID="_1418065539" r:id="rId14"/>
        </w:object>
      </w:r>
      <w:r w:rsidRPr="00CA237B">
        <w:rPr>
          <w:spacing w:val="-6"/>
          <w:sz w:val="28"/>
          <w:szCs w:val="28"/>
        </w:rPr>
        <w:t xml:space="preserve">,  </w:t>
      </w:r>
      <w:proofErr w:type="spellStart"/>
      <w:r w:rsidRPr="00CA237B">
        <w:rPr>
          <w:spacing w:val="-6"/>
          <w:sz w:val="28"/>
          <w:szCs w:val="28"/>
        </w:rPr>
        <w:t>тг</w:t>
      </w:r>
      <w:proofErr w:type="spellEnd"/>
      <w:r w:rsidRPr="00CA237B">
        <w:rPr>
          <w:spacing w:val="-6"/>
          <w:sz w:val="28"/>
          <w:szCs w:val="28"/>
        </w:rPr>
        <w:t>./т ,</w:t>
      </w:r>
      <w:r w:rsidRPr="00CA237B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(6.6</w:t>
      </w:r>
      <w:r w:rsidRPr="00CA237B">
        <w:rPr>
          <w:sz w:val="28"/>
          <w:szCs w:val="28"/>
        </w:rPr>
        <w:t>)</w:t>
      </w:r>
    </w:p>
    <w:p w:rsidR="00A7269E" w:rsidRPr="00CA237B" w:rsidRDefault="00A7269E" w:rsidP="00A7269E">
      <w:pPr>
        <w:ind w:firstLine="709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Экономическая эффект</w:t>
      </w:r>
      <w:r w:rsidRPr="00CA237B">
        <w:rPr>
          <w:spacing w:val="-1"/>
          <w:sz w:val="28"/>
          <w:szCs w:val="28"/>
        </w:rPr>
        <w:t xml:space="preserve">ивность геотехнологического </w:t>
      </w:r>
      <w:r w:rsidRPr="00CA237B">
        <w:rPr>
          <w:sz w:val="28"/>
          <w:szCs w:val="28"/>
        </w:rPr>
        <w:t>метода рассчитывается по соотношению:</w:t>
      </w:r>
    </w:p>
    <w:p w:rsidR="00A7269E" w:rsidRPr="00CA237B" w:rsidRDefault="00A7269E" w:rsidP="00A7269E">
      <w:pPr>
        <w:ind w:left="2880" w:firstLine="720"/>
        <w:jc w:val="both"/>
        <w:rPr>
          <w:sz w:val="28"/>
          <w:szCs w:val="28"/>
        </w:rPr>
      </w:pPr>
      <w:proofErr w:type="spellStart"/>
      <w:r w:rsidRPr="00CA237B">
        <w:rPr>
          <w:i/>
          <w:sz w:val="28"/>
          <w:szCs w:val="28"/>
        </w:rPr>
        <w:t>Э</w:t>
      </w:r>
      <w:r w:rsidRPr="00CA237B">
        <w:rPr>
          <w:i/>
          <w:sz w:val="28"/>
          <w:szCs w:val="28"/>
          <w:vertAlign w:val="subscript"/>
        </w:rPr>
        <w:t>г</w:t>
      </w:r>
      <w:r w:rsidRPr="00CA237B">
        <w:rPr>
          <w:i/>
          <w:sz w:val="28"/>
          <w:szCs w:val="28"/>
        </w:rPr>
        <w:t>=</w:t>
      </w:r>
      <w:proofErr w:type="spellEnd"/>
      <w:r w:rsidRPr="00CA237B">
        <w:rPr>
          <w:i/>
          <w:position w:val="-30"/>
          <w:sz w:val="28"/>
          <w:szCs w:val="28"/>
        </w:rPr>
        <w:object w:dxaOrig="2740" w:dyaOrig="700">
          <v:shape id="_x0000_i1030" type="#_x0000_t75" style="width:136.95pt;height:35.2pt" o:ole="">
            <v:imagedata r:id="rId15" o:title=""/>
          </v:shape>
          <o:OLEObject Type="Embed" ProgID="Equation.3" ShapeID="_x0000_i1030" DrawAspect="Content" ObjectID="_1418065540" r:id="rId16"/>
        </w:object>
      </w:r>
      <w:r w:rsidRPr="00CA237B">
        <w:rPr>
          <w:i/>
          <w:sz w:val="28"/>
          <w:szCs w:val="28"/>
        </w:rPr>
        <w:t xml:space="preserve">, </w:t>
      </w:r>
      <w:proofErr w:type="spellStart"/>
      <w:r w:rsidRPr="00CA237B">
        <w:rPr>
          <w:sz w:val="28"/>
          <w:szCs w:val="28"/>
        </w:rPr>
        <w:t>тг</w:t>
      </w:r>
      <w:proofErr w:type="spellEnd"/>
      <w:r w:rsidRPr="00CA237B">
        <w:rPr>
          <w:sz w:val="28"/>
          <w:szCs w:val="28"/>
        </w:rPr>
        <w:t>/т</w:t>
      </w:r>
      <w:r>
        <w:rPr>
          <w:sz w:val="28"/>
          <w:szCs w:val="28"/>
        </w:rPr>
        <w:tab/>
      </w:r>
      <w:r w:rsidRPr="00CA237B">
        <w:rPr>
          <w:sz w:val="28"/>
          <w:szCs w:val="28"/>
        </w:rPr>
        <w:tab/>
      </w:r>
      <w:r>
        <w:rPr>
          <w:sz w:val="28"/>
          <w:szCs w:val="28"/>
        </w:rPr>
        <w:t>(6.7</w:t>
      </w:r>
      <w:r w:rsidRPr="00CA237B">
        <w:rPr>
          <w:sz w:val="28"/>
          <w:szCs w:val="28"/>
        </w:rPr>
        <w:t>)</w:t>
      </w:r>
    </w:p>
    <w:p w:rsidR="00A7269E" w:rsidRPr="00CA237B" w:rsidRDefault="00A7269E" w:rsidP="00A7269E">
      <w:pPr>
        <w:ind w:firstLine="709"/>
        <w:jc w:val="both"/>
        <w:rPr>
          <w:sz w:val="28"/>
          <w:szCs w:val="28"/>
        </w:rPr>
      </w:pPr>
      <w:r w:rsidRPr="00CA237B">
        <w:rPr>
          <w:sz w:val="28"/>
          <w:szCs w:val="28"/>
        </w:rPr>
        <w:t xml:space="preserve">где </w:t>
      </w:r>
      <w:r w:rsidRPr="00CA237B">
        <w:rPr>
          <w:i/>
          <w:iCs/>
          <w:sz w:val="28"/>
          <w:szCs w:val="28"/>
        </w:rPr>
        <w:t>С</w:t>
      </w:r>
      <w:proofErr w:type="gramStart"/>
      <w:r w:rsidRPr="00CA237B">
        <w:rPr>
          <w:i/>
          <w:iCs/>
          <w:sz w:val="28"/>
          <w:szCs w:val="28"/>
          <w:vertAlign w:val="subscript"/>
        </w:rPr>
        <w:t>1</w:t>
      </w:r>
      <w:proofErr w:type="gramEnd"/>
      <w:r w:rsidRPr="00CA237B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Pr="00CA237B">
        <w:rPr>
          <w:sz w:val="28"/>
          <w:szCs w:val="28"/>
        </w:rPr>
        <w:t xml:space="preserve"> себестоимость готовой продукции при традиционных методах разработки месторождений полезных ископаемых,  </w:t>
      </w:r>
      <w:proofErr w:type="spellStart"/>
      <w:r w:rsidRPr="00CA237B">
        <w:rPr>
          <w:sz w:val="28"/>
          <w:szCs w:val="28"/>
        </w:rPr>
        <w:t>тг</w:t>
      </w:r>
      <w:proofErr w:type="spellEnd"/>
      <w:r w:rsidRPr="00CA237B">
        <w:rPr>
          <w:sz w:val="28"/>
          <w:szCs w:val="28"/>
        </w:rPr>
        <w:t xml:space="preserve">./т; </w:t>
      </w:r>
    </w:p>
    <w:p w:rsidR="00A7269E" w:rsidRPr="00CA237B" w:rsidRDefault="00A7269E" w:rsidP="00A7269E">
      <w:pPr>
        <w:ind w:firstLine="709"/>
        <w:jc w:val="both"/>
        <w:rPr>
          <w:sz w:val="28"/>
          <w:szCs w:val="28"/>
        </w:rPr>
      </w:pPr>
      <w:r w:rsidRPr="00CA237B">
        <w:rPr>
          <w:i/>
          <w:iCs/>
          <w:sz w:val="28"/>
          <w:szCs w:val="28"/>
          <w:lang w:val="en-US"/>
        </w:rPr>
        <w:t>K</w:t>
      </w:r>
      <w:r w:rsidRPr="00CA237B">
        <w:rPr>
          <w:i/>
          <w:iCs/>
          <w:sz w:val="28"/>
          <w:szCs w:val="28"/>
          <w:vertAlign w:val="subscript"/>
        </w:rPr>
        <w:t>1</w:t>
      </w:r>
      <w:r w:rsidRPr="00CA237B">
        <w:rPr>
          <w:i/>
          <w:iCs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- </w:t>
      </w:r>
      <w:r w:rsidRPr="00CA237B">
        <w:rPr>
          <w:sz w:val="28"/>
          <w:szCs w:val="28"/>
        </w:rPr>
        <w:t xml:space="preserve"> капитальные</w:t>
      </w:r>
      <w:proofErr w:type="gramEnd"/>
      <w:r w:rsidRPr="00CA237B">
        <w:rPr>
          <w:sz w:val="28"/>
          <w:szCs w:val="28"/>
        </w:rPr>
        <w:t xml:space="preserve"> затраты при традиционных методах, </w:t>
      </w:r>
      <w:proofErr w:type="spellStart"/>
      <w:r w:rsidRPr="00CA237B">
        <w:rPr>
          <w:sz w:val="28"/>
          <w:szCs w:val="28"/>
        </w:rPr>
        <w:t>тг</w:t>
      </w:r>
      <w:proofErr w:type="spellEnd"/>
      <w:r w:rsidRPr="00CA237B">
        <w:rPr>
          <w:sz w:val="28"/>
          <w:szCs w:val="28"/>
        </w:rPr>
        <w:t>.;</w:t>
      </w:r>
    </w:p>
    <w:p w:rsidR="00A7269E" w:rsidRDefault="00A7269E" w:rsidP="00A7269E">
      <w:pPr>
        <w:ind w:firstLine="709"/>
        <w:jc w:val="both"/>
        <w:rPr>
          <w:sz w:val="28"/>
          <w:szCs w:val="28"/>
        </w:rPr>
      </w:pPr>
      <w:r w:rsidRPr="00CA237B">
        <w:rPr>
          <w:sz w:val="28"/>
          <w:szCs w:val="28"/>
        </w:rPr>
        <w:t xml:space="preserve"> </w:t>
      </w:r>
      <w:proofErr w:type="gramStart"/>
      <w:r w:rsidRPr="00CA237B">
        <w:rPr>
          <w:i/>
          <w:iCs/>
          <w:sz w:val="28"/>
          <w:szCs w:val="28"/>
          <w:lang w:val="en-US"/>
        </w:rPr>
        <w:t>M</w:t>
      </w:r>
      <w:r w:rsidRPr="00CA237B">
        <w:rPr>
          <w:i/>
          <w:iCs/>
          <w:sz w:val="28"/>
          <w:szCs w:val="28"/>
          <w:vertAlign w:val="subscript"/>
        </w:rPr>
        <w:t>1</w:t>
      </w:r>
      <w:r w:rsidRPr="00CA237B">
        <w:rPr>
          <w:i/>
          <w:iCs/>
          <w:sz w:val="28"/>
          <w:szCs w:val="28"/>
        </w:rPr>
        <w:t xml:space="preserve"> </w:t>
      </w:r>
      <w:r w:rsidRPr="00CA237B">
        <w:rPr>
          <w:sz w:val="28"/>
          <w:szCs w:val="28"/>
        </w:rPr>
        <w:t>- годовой объем конечной продукции на предприятии при традиционной технологии, т.</w:t>
      </w:r>
      <w:proofErr w:type="gramEnd"/>
    </w:p>
    <w:p w:rsidR="00A7269E" w:rsidRPr="00CA237B" w:rsidRDefault="00A7269E" w:rsidP="00A7269E">
      <w:pPr>
        <w:ind w:firstLine="709"/>
        <w:jc w:val="both"/>
        <w:rPr>
          <w:sz w:val="28"/>
          <w:szCs w:val="28"/>
        </w:rPr>
      </w:pPr>
    </w:p>
    <w:sectPr w:rsidR="00A7269E" w:rsidRPr="00CA237B" w:rsidSect="00A7269E">
      <w:pgSz w:w="11907" w:h="16840" w:code="9"/>
      <w:pgMar w:top="1276" w:right="850" w:bottom="993" w:left="1134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41E6080"/>
    <w:lvl w:ilvl="0">
      <w:numFmt w:val="bullet"/>
      <w:lvlText w:val="*"/>
      <w:lvlJc w:val="left"/>
    </w:lvl>
  </w:abstractNum>
  <w:abstractNum w:abstractNumId="1">
    <w:nsid w:val="42D3661A"/>
    <w:multiLevelType w:val="singleLevel"/>
    <w:tmpl w:val="AA70FEAE"/>
    <w:lvl w:ilvl="0">
      <w:start w:val="1"/>
      <w:numFmt w:val="decimal"/>
      <w:lvlText w:val="%1"/>
      <w:legacy w:legacy="1" w:legacySpace="0" w:legacyIndent="418"/>
      <w:lvlJc w:val="left"/>
      <w:rPr>
        <w:rFonts w:ascii="Times New Roman" w:eastAsia="Times New Roman" w:hAnsi="Times New Roman" w:cs="Times New Roman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356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A7269E"/>
    <w:rsid w:val="005072E8"/>
    <w:rsid w:val="00A30282"/>
    <w:rsid w:val="00A726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69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470</Words>
  <Characters>2684</Characters>
  <Application>Microsoft Office Word</Application>
  <DocSecurity>0</DocSecurity>
  <Lines>22</Lines>
  <Paragraphs>6</Paragraphs>
  <ScaleCrop>false</ScaleCrop>
  <Company>Microsoft</Company>
  <LinksUpToDate>false</LinksUpToDate>
  <CharactersWithSpaces>3148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2012-12-26T16:14:00Z</dcterms:created>
  <dcterms:modified xsi:type="dcterms:W3CDTF">2012-12-26T16:17:00Z</dcterms:modified>
</cp:coreProperties>
</file>